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SamGrab-Online Grocery Platform</w:t>
      </w:r>
    </w:p>
    <w:p w:rsidR="00000000" w:rsidDel="00000000" w:rsidP="00000000" w:rsidRDefault="00000000" w:rsidRPr="00000000" w14:paraId="00000002">
      <w:pPr>
        <w:jc w:val="center"/>
        <w:rPr>
          <w:sz w:val="26"/>
          <w:szCs w:val="26"/>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Prepared by:</w:t>
      </w:r>
      <w:r w:rsidDel="00000000" w:rsidR="00000000" w:rsidRPr="00000000">
        <w:rPr>
          <w:b w:val="1"/>
          <w:rtl w:val="0"/>
        </w:rPr>
        <w:t xml:space="preserve"> E.Magesh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Introduction: </w:t>
      </w:r>
    </w:p>
    <w:p w:rsidR="00000000" w:rsidDel="00000000" w:rsidP="00000000" w:rsidRDefault="00000000" w:rsidRPr="00000000" w14:paraId="00000006">
      <w:pPr>
        <w:jc w:val="both"/>
        <w:rPr>
          <w:rFonts w:ascii="Roboto" w:cs="Roboto" w:eastAsia="Roboto" w:hAnsi="Roboto"/>
          <w:color w:val="374151"/>
          <w:sz w:val="24"/>
          <w:szCs w:val="24"/>
        </w:rPr>
      </w:pPr>
      <w:r w:rsidDel="00000000" w:rsidR="00000000" w:rsidRPr="00000000">
        <w:rPr>
          <w:rtl w:val="0"/>
        </w:rPr>
        <w:t xml:space="preserve">Welcome to SamGrab, your comprehensive solution for online grocery shopping. Our platform combines cutting-edge technology with a user-friendly interface to enhance your online presence and streamline your operations. In this document, we'll delve into the key features, goals, technical solutions, and benefits SamGrab brings to customers and businesses.</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Product Overview: </w:t>
      </w:r>
    </w:p>
    <w:p w:rsidR="00000000" w:rsidDel="00000000" w:rsidP="00000000" w:rsidRDefault="00000000" w:rsidRPr="00000000" w14:paraId="00000009">
      <w:pPr>
        <w:jc w:val="both"/>
        <w:rPr/>
      </w:pPr>
      <w:r w:rsidDel="00000000" w:rsidR="00000000" w:rsidRPr="00000000">
        <w:rPr>
          <w:rtl w:val="0"/>
        </w:rPr>
        <w:t xml:space="preserve">SamGrab offers a powerful web application and a seamless mobile app that revolutionize online grocery shopping. By leveraging advanced technologies and an intuitive design, our product empowers you to manage and deliver content to your audience effectively.</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Key Features:</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Content Management System (CMS): Effortlessly create, edit, and organize content across web and mobile platforms. Update text, images, and media assets with ease.</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Seamless Synchronization: Changes made on one platform reflect instantly on the other, ensuring consistent and up-to-date content.</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Personalization Capabilities: Tailor content based on user preferences for enhanced engagement.</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Analytics and Insights: Gain valuable data-driven insights into user behavior and content performance.</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Scalability and Security: Built to handle high traffic while prioritizing user data security.</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Goals and Objectives:</w:t>
      </w:r>
    </w:p>
    <w:p w:rsidR="00000000" w:rsidDel="00000000" w:rsidP="00000000" w:rsidRDefault="00000000" w:rsidRPr="00000000" w14:paraId="00000013">
      <w:pPr>
        <w:numPr>
          <w:ilvl w:val="0"/>
          <w:numId w:val="3"/>
        </w:numPr>
        <w:ind w:left="720" w:hanging="360"/>
        <w:jc w:val="both"/>
        <w:rPr>
          <w:u w:val="none"/>
        </w:rPr>
      </w:pPr>
      <w:r w:rsidDel="00000000" w:rsidR="00000000" w:rsidRPr="00000000">
        <w:rPr>
          <w:rtl w:val="0"/>
        </w:rPr>
        <w:t xml:space="preserve">Improve User Engagement: Enhance satisfaction through personalized content and interactive elements.</w:t>
      </w:r>
    </w:p>
    <w:p w:rsidR="00000000" w:rsidDel="00000000" w:rsidP="00000000" w:rsidRDefault="00000000" w:rsidRPr="00000000" w14:paraId="00000014">
      <w:pPr>
        <w:numPr>
          <w:ilvl w:val="0"/>
          <w:numId w:val="3"/>
        </w:numPr>
        <w:ind w:left="720" w:hanging="360"/>
        <w:jc w:val="both"/>
        <w:rPr>
          <w:u w:val="none"/>
        </w:rPr>
      </w:pPr>
      <w:r w:rsidDel="00000000" w:rsidR="00000000" w:rsidRPr="00000000">
        <w:rPr>
          <w:rtl w:val="0"/>
        </w:rPr>
        <w:t xml:space="preserve">Increase Conversion Rates: Maximize conversions by refining content strategies based on user behavior analysis.</w:t>
      </w:r>
    </w:p>
    <w:p w:rsidR="00000000" w:rsidDel="00000000" w:rsidP="00000000" w:rsidRDefault="00000000" w:rsidRPr="00000000" w14:paraId="00000015">
      <w:pPr>
        <w:numPr>
          <w:ilvl w:val="0"/>
          <w:numId w:val="3"/>
        </w:numPr>
        <w:ind w:left="720" w:hanging="360"/>
        <w:jc w:val="both"/>
        <w:rPr>
          <w:u w:val="none"/>
        </w:rPr>
      </w:pPr>
      <w:r w:rsidDel="00000000" w:rsidR="00000000" w:rsidRPr="00000000">
        <w:rPr>
          <w:rtl w:val="0"/>
        </w:rPr>
        <w:t xml:space="preserve">Streamline Content Management: Simplify content creation and management across platforms.</w:t>
      </w:r>
    </w:p>
    <w:p w:rsidR="00000000" w:rsidDel="00000000" w:rsidP="00000000" w:rsidRDefault="00000000" w:rsidRPr="00000000" w14:paraId="00000016">
      <w:pPr>
        <w:numPr>
          <w:ilvl w:val="0"/>
          <w:numId w:val="3"/>
        </w:numPr>
        <w:ind w:left="720" w:hanging="360"/>
        <w:jc w:val="both"/>
        <w:rPr>
          <w:u w:val="none"/>
        </w:rPr>
      </w:pPr>
      <w:r w:rsidDel="00000000" w:rsidR="00000000" w:rsidRPr="00000000">
        <w:rPr>
          <w:rtl w:val="0"/>
        </w:rPr>
        <w:t xml:space="preserve">Enhance Brand Consistency: Maintain a unified brand experience across web and mobile platforms.</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Technical Solution:</w:t>
      </w:r>
      <w:r w:rsidDel="00000000" w:rsidR="00000000" w:rsidRPr="00000000">
        <w:rPr>
          <w:rtl w:val="0"/>
        </w:rPr>
        <w:t xml:space="preserve"> SamGrab utilizes a robust tech stack to deliver a seamless shopping experience: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4"/>
        </w:numPr>
        <w:ind w:left="720" w:hanging="360"/>
        <w:jc w:val="both"/>
        <w:rPr>
          <w:b w:val="1"/>
        </w:rPr>
      </w:pPr>
      <w:r w:rsidDel="00000000" w:rsidR="00000000" w:rsidRPr="00000000">
        <w:rPr>
          <w:b w:val="1"/>
          <w:rtl w:val="0"/>
        </w:rPr>
        <w:t xml:space="preserve">Web Application:</w:t>
      </w:r>
    </w:p>
    <w:p w:rsidR="00000000" w:rsidDel="00000000" w:rsidP="00000000" w:rsidRDefault="00000000" w:rsidRPr="00000000" w14:paraId="0000001C">
      <w:pPr>
        <w:numPr>
          <w:ilvl w:val="1"/>
          <w:numId w:val="4"/>
        </w:numPr>
        <w:ind w:left="1440" w:hanging="360"/>
        <w:jc w:val="both"/>
      </w:pPr>
      <w:r w:rsidDel="00000000" w:rsidR="00000000" w:rsidRPr="00000000">
        <w:rPr>
          <w:rtl w:val="0"/>
        </w:rPr>
        <w:t xml:space="preserve">Built on Laravel framework using PHP for reliability and scalability.</w:t>
      </w:r>
    </w:p>
    <w:p w:rsidR="00000000" w:rsidDel="00000000" w:rsidP="00000000" w:rsidRDefault="00000000" w:rsidRPr="00000000" w14:paraId="0000001D">
      <w:pPr>
        <w:numPr>
          <w:ilvl w:val="1"/>
          <w:numId w:val="4"/>
        </w:numPr>
        <w:ind w:left="1440" w:hanging="360"/>
        <w:jc w:val="both"/>
      </w:pPr>
      <w:r w:rsidDel="00000000" w:rsidR="00000000" w:rsidRPr="00000000">
        <w:rPr>
          <w:rtl w:val="0"/>
        </w:rPr>
        <w:t xml:space="preserve">Database management powered by MySQL for efficient data storage and retrieval.</w:t>
      </w:r>
    </w:p>
    <w:p w:rsidR="00000000" w:rsidDel="00000000" w:rsidP="00000000" w:rsidRDefault="00000000" w:rsidRPr="00000000" w14:paraId="0000001E">
      <w:pPr>
        <w:numPr>
          <w:ilvl w:val="0"/>
          <w:numId w:val="4"/>
        </w:numPr>
        <w:ind w:left="720" w:hanging="360"/>
        <w:jc w:val="both"/>
        <w:rPr>
          <w:b w:val="1"/>
        </w:rPr>
      </w:pPr>
      <w:r w:rsidDel="00000000" w:rsidR="00000000" w:rsidRPr="00000000">
        <w:rPr>
          <w:b w:val="1"/>
          <w:rtl w:val="0"/>
        </w:rPr>
        <w:t xml:space="preserve">Mobile App:</w:t>
      </w:r>
    </w:p>
    <w:p w:rsidR="00000000" w:rsidDel="00000000" w:rsidP="00000000" w:rsidRDefault="00000000" w:rsidRPr="00000000" w14:paraId="0000001F">
      <w:pPr>
        <w:numPr>
          <w:ilvl w:val="1"/>
          <w:numId w:val="4"/>
        </w:numPr>
        <w:ind w:left="1440" w:hanging="360"/>
        <w:jc w:val="both"/>
      </w:pPr>
      <w:r w:rsidDel="00000000" w:rsidR="00000000" w:rsidRPr="00000000">
        <w:rPr>
          <w:rtl w:val="0"/>
        </w:rPr>
        <w:t xml:space="preserve">Utilizes Flutter, a cross-platform toolkit, providing a native-like experience on Android.</w:t>
      </w:r>
    </w:p>
    <w:p w:rsidR="00000000" w:rsidDel="00000000" w:rsidP="00000000" w:rsidRDefault="00000000" w:rsidRPr="00000000" w14:paraId="00000020">
      <w:pPr>
        <w:numPr>
          <w:ilvl w:val="1"/>
          <w:numId w:val="4"/>
        </w:numPr>
        <w:ind w:left="1440" w:hanging="360"/>
        <w:jc w:val="both"/>
      </w:pPr>
      <w:r w:rsidDel="00000000" w:rsidR="00000000" w:rsidRPr="00000000">
        <w:rPr>
          <w:rtl w:val="0"/>
        </w:rPr>
        <w:t xml:space="preserve">Browse, order, and track deliveries with ease using the mobile app.</w:t>
      </w:r>
    </w:p>
    <w:p w:rsidR="00000000" w:rsidDel="00000000" w:rsidP="00000000" w:rsidRDefault="00000000" w:rsidRPr="00000000" w14:paraId="00000021">
      <w:pPr>
        <w:ind w:left="1440" w:firstLine="0"/>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Benefits for Customers:</w:t>
      </w:r>
    </w:p>
    <w:p w:rsidR="00000000" w:rsidDel="00000000" w:rsidP="00000000" w:rsidRDefault="00000000" w:rsidRPr="00000000" w14:paraId="00000023">
      <w:pPr>
        <w:numPr>
          <w:ilvl w:val="0"/>
          <w:numId w:val="5"/>
        </w:numPr>
        <w:ind w:left="720" w:hanging="360"/>
        <w:jc w:val="both"/>
      </w:pPr>
      <w:r w:rsidDel="00000000" w:rsidR="00000000" w:rsidRPr="00000000">
        <w:rPr>
          <w:rtl w:val="0"/>
        </w:rPr>
        <w:t xml:space="preserve">Easy browsing and ordering via the user-friendly mobile app.</w:t>
      </w:r>
    </w:p>
    <w:p w:rsidR="00000000" w:rsidDel="00000000" w:rsidP="00000000" w:rsidRDefault="00000000" w:rsidRPr="00000000" w14:paraId="00000024">
      <w:pPr>
        <w:numPr>
          <w:ilvl w:val="0"/>
          <w:numId w:val="5"/>
        </w:numPr>
        <w:ind w:left="720" w:hanging="360"/>
        <w:jc w:val="both"/>
      </w:pPr>
      <w:r w:rsidDel="00000000" w:rsidR="00000000" w:rsidRPr="00000000">
        <w:rPr>
          <w:rtl w:val="0"/>
        </w:rPr>
        <w:t xml:space="preserve">Real-time order tracking and favorites list for convenience.</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Benefits for Businesses:</w:t>
      </w:r>
    </w:p>
    <w:p w:rsidR="00000000" w:rsidDel="00000000" w:rsidP="00000000" w:rsidRDefault="00000000" w:rsidRPr="00000000" w14:paraId="00000027">
      <w:pPr>
        <w:numPr>
          <w:ilvl w:val="0"/>
          <w:numId w:val="6"/>
        </w:numPr>
        <w:ind w:left="720" w:hanging="360"/>
        <w:jc w:val="both"/>
      </w:pPr>
      <w:r w:rsidDel="00000000" w:rsidR="00000000" w:rsidRPr="00000000">
        <w:rPr>
          <w:rtl w:val="0"/>
        </w:rPr>
        <w:t xml:space="preserve">Centralized order management system for streamlined tracking and category management.</w:t>
      </w:r>
    </w:p>
    <w:p w:rsidR="00000000" w:rsidDel="00000000" w:rsidP="00000000" w:rsidRDefault="00000000" w:rsidRPr="00000000" w14:paraId="00000028">
      <w:pPr>
        <w:numPr>
          <w:ilvl w:val="0"/>
          <w:numId w:val="6"/>
        </w:numPr>
        <w:ind w:left="720" w:hanging="360"/>
        <w:jc w:val="both"/>
      </w:pPr>
      <w:r w:rsidDel="00000000" w:rsidR="00000000" w:rsidRPr="00000000">
        <w:rPr>
          <w:rtl w:val="0"/>
        </w:rPr>
        <w:t xml:space="preserve">Vendor and delivery agent management for smooth operations.</w:t>
      </w:r>
    </w:p>
    <w:p w:rsidR="00000000" w:rsidDel="00000000" w:rsidP="00000000" w:rsidRDefault="00000000" w:rsidRPr="00000000" w14:paraId="00000029">
      <w:pPr>
        <w:numPr>
          <w:ilvl w:val="0"/>
          <w:numId w:val="6"/>
        </w:numPr>
        <w:ind w:left="720" w:hanging="360"/>
        <w:jc w:val="both"/>
      </w:pPr>
      <w:r w:rsidDel="00000000" w:rsidR="00000000" w:rsidRPr="00000000">
        <w:rPr>
          <w:rtl w:val="0"/>
        </w:rPr>
        <w:t xml:space="preserve">Detailed reports for data-driven decisions.</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Categories and Services:</w:t>
      </w:r>
      <w:r w:rsidDel="00000000" w:rsidR="00000000" w:rsidRPr="00000000">
        <w:rPr>
          <w:b w:val="1"/>
          <w:sz w:val="24"/>
          <w:szCs w:val="24"/>
          <w:rtl w:val="0"/>
        </w:rPr>
        <w:t xml:space="preserve"> </w:t>
      </w:r>
      <w:r w:rsidDel="00000000" w:rsidR="00000000" w:rsidRPr="00000000">
        <w:rPr>
          <w:rtl w:val="0"/>
        </w:rPr>
        <w:t xml:space="preserve">SamGrab offers a range of services to enhance your online grocery business:</w:t>
      </w:r>
    </w:p>
    <w:p w:rsidR="00000000" w:rsidDel="00000000" w:rsidP="00000000" w:rsidRDefault="00000000" w:rsidRPr="00000000" w14:paraId="0000002C">
      <w:pPr>
        <w:numPr>
          <w:ilvl w:val="0"/>
          <w:numId w:val="2"/>
        </w:numPr>
        <w:ind w:left="720" w:hanging="360"/>
        <w:jc w:val="both"/>
      </w:pPr>
      <w:r w:rsidDel="00000000" w:rsidR="00000000" w:rsidRPr="00000000">
        <w:rPr>
          <w:rtl w:val="0"/>
        </w:rPr>
        <w:t xml:space="preserve">Content Management: Effortlessly create, edit, and organize content.</w:t>
      </w:r>
    </w:p>
    <w:p w:rsidR="00000000" w:rsidDel="00000000" w:rsidP="00000000" w:rsidRDefault="00000000" w:rsidRPr="00000000" w14:paraId="0000002D">
      <w:pPr>
        <w:numPr>
          <w:ilvl w:val="0"/>
          <w:numId w:val="2"/>
        </w:numPr>
        <w:ind w:left="720" w:hanging="360"/>
        <w:jc w:val="both"/>
      </w:pPr>
      <w:r w:rsidDel="00000000" w:rsidR="00000000" w:rsidRPr="00000000">
        <w:rPr>
          <w:rtl w:val="0"/>
        </w:rPr>
        <w:t xml:space="preserve">Analytics and Insights: Gain valuable data-driven insights into user behavior.</w:t>
      </w:r>
    </w:p>
    <w:p w:rsidR="00000000" w:rsidDel="00000000" w:rsidP="00000000" w:rsidRDefault="00000000" w:rsidRPr="00000000" w14:paraId="0000002E">
      <w:pPr>
        <w:numPr>
          <w:ilvl w:val="0"/>
          <w:numId w:val="2"/>
        </w:numPr>
        <w:ind w:left="720" w:hanging="360"/>
        <w:jc w:val="both"/>
      </w:pPr>
      <w:r w:rsidDel="00000000" w:rsidR="00000000" w:rsidRPr="00000000">
        <w:rPr>
          <w:rtl w:val="0"/>
        </w:rPr>
        <w:t xml:space="preserve">Personalization: Tailor content for individual user preferences.</w:t>
      </w:r>
    </w:p>
    <w:p w:rsidR="00000000" w:rsidDel="00000000" w:rsidP="00000000" w:rsidRDefault="00000000" w:rsidRPr="00000000" w14:paraId="0000002F">
      <w:pPr>
        <w:numPr>
          <w:ilvl w:val="0"/>
          <w:numId w:val="2"/>
        </w:numPr>
        <w:ind w:left="720" w:hanging="360"/>
        <w:jc w:val="both"/>
      </w:pPr>
      <w:r w:rsidDel="00000000" w:rsidR="00000000" w:rsidRPr="00000000">
        <w:rPr>
          <w:rtl w:val="0"/>
        </w:rPr>
        <w:t xml:space="preserve">Scalability and Security: Built-in features to handle growth and prioritize user data security.</w:t>
      </w:r>
    </w:p>
    <w:p w:rsidR="00000000" w:rsidDel="00000000" w:rsidP="00000000" w:rsidRDefault="00000000" w:rsidRPr="00000000" w14:paraId="00000030">
      <w:pPr>
        <w:numPr>
          <w:ilvl w:val="0"/>
          <w:numId w:val="2"/>
        </w:numPr>
        <w:ind w:left="720" w:hanging="360"/>
        <w:jc w:val="both"/>
      </w:pPr>
      <w:r w:rsidDel="00000000" w:rsidR="00000000" w:rsidRPr="00000000">
        <w:rPr>
          <w:rtl w:val="0"/>
        </w:rPr>
        <w:t xml:space="preserve">Customizable Solution: Tailor the platform to your specific needs.</w:t>
      </w:r>
    </w:p>
    <w:p w:rsidR="00000000" w:rsidDel="00000000" w:rsidP="00000000" w:rsidRDefault="00000000" w:rsidRPr="00000000" w14:paraId="00000031">
      <w:pPr>
        <w:ind w:left="720" w:firstLine="0"/>
        <w:jc w:val="both"/>
        <w:rPr/>
      </w:pPr>
      <w:r w:rsidDel="00000000" w:rsidR="00000000" w:rsidRPr="00000000">
        <w:rPr>
          <w:rtl w:val="0"/>
        </w:rPr>
      </w:r>
    </w:p>
    <w:p w:rsidR="00000000" w:rsidDel="00000000" w:rsidP="00000000" w:rsidRDefault="00000000" w:rsidRPr="00000000" w14:paraId="00000032">
      <w:pPr>
        <w:jc w:val="both"/>
        <w:rPr>
          <w:rFonts w:ascii="Roboto" w:cs="Roboto" w:eastAsia="Roboto" w:hAnsi="Roboto"/>
          <w:color w:val="374151"/>
          <w:sz w:val="24"/>
          <w:szCs w:val="24"/>
        </w:rPr>
      </w:pPr>
      <w:r w:rsidDel="00000000" w:rsidR="00000000" w:rsidRPr="00000000">
        <w:rPr>
          <w:b w:val="1"/>
          <w:rtl w:val="0"/>
        </w:rPr>
        <w:t xml:space="preserve">Conclusion:</w:t>
      </w:r>
      <w:r w:rsidDel="00000000" w:rsidR="00000000" w:rsidRPr="00000000">
        <w:rPr>
          <w:rtl w:val="0"/>
        </w:rPr>
        <w:t xml:space="preserve"> SamGrab-Online Grocery Platform offers an all-inclusive solution powered by the latest technologies. Whether you're a customer seeking a seamless shopping experience or a business aiming to optimize operations, SamGrab's advanced tech stack and user-centric design have you covered. Explore our platform further and experience the future of online grocery shopping.</w:t>
      </w:r>
      <w:r w:rsidDel="00000000" w:rsidR="00000000" w:rsidRPr="00000000">
        <w:rPr>
          <w:rtl w:val="0"/>
        </w:rPr>
      </w:r>
    </w:p>
    <w:p w:rsidR="00000000" w:rsidDel="00000000" w:rsidP="00000000" w:rsidRDefault="00000000" w:rsidRPr="00000000" w14:paraId="00000033">
      <w:pPr>
        <w:jc w:val="both"/>
        <w:rPr>
          <w:b w:val="1"/>
          <w:sz w:val="26"/>
          <w:szCs w:val="26"/>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